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F4" w:rsidRDefault="00030344">
      <w:pPr>
        <w:rPr>
          <w:b/>
          <w:bCs/>
          <w:color w:val="800000"/>
          <w:sz w:val="48"/>
          <w:szCs w:val="48"/>
          <w:shd w:val="clear" w:color="auto" w:fill="FFFFFF"/>
        </w:rPr>
      </w:pPr>
      <w:r>
        <w:rPr>
          <w:b/>
          <w:bCs/>
          <w:color w:val="800000"/>
          <w:sz w:val="48"/>
          <w:szCs w:val="48"/>
          <w:shd w:val="clear" w:color="auto" w:fill="FFFFFF"/>
        </w:rPr>
        <w:t>Нормативно-правовое и организационно-методическое обеспечение введения ФГОС ООО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Педагогическое сообщество республики включилось в реализацию одного из самых значимых проектов модернизации российского образования – введение Федеральных государственных образовательных стандартов общего образования. Все субъекты, вступающие в этот процесс, понимают, что стандарт сегодня - это не список предлагаемых предметов, в  первую очередь, это договор между обществом, государством и семьёй о требованиях к результатам образования.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вызывает сомнения  актуальность поставленных стандартом задач: о них  российская педагогическая наука и практика говорит  последние двадцать пять лет. В центре внимания оказались не столько дидактические принципы, а механизмы управления качеством предоставляемых образовательных услуг – основная образовательная программа школы, учебники, как основное средство реализации образовательных программ, развитие различных возможностей ребенка и много другое.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Существенно изменяется система оценивания: академическая успеваемость перестает восприниматься как единственный критерий человеческой успешности. Выстраивается личностная траектория развития школьника, знания воспринимаются как ресурс для адаптации, социализации личности в современном мире.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основании статьи № 7</w:t>
      </w:r>
      <w:r>
        <w:rPr>
          <w:rStyle w:val="apple-converted-space"/>
          <w:color w:val="000000"/>
          <w:sz w:val="27"/>
          <w:szCs w:val="27"/>
        </w:rPr>
        <w:t> </w:t>
      </w:r>
      <w:hyperlink r:id="rId5" w:tooltip="Список терминов: Закон" w:history="1">
        <w:proofErr w:type="gramStart"/>
        <w:r>
          <w:rPr>
            <w:rStyle w:val="a4"/>
            <w:color w:val="005DA2"/>
            <w:sz w:val="27"/>
            <w:szCs w:val="27"/>
            <w:u w:val="none"/>
          </w:rPr>
          <w:t>Закон</w:t>
        </w:r>
        <w:proofErr w:type="gramEnd"/>
      </w:hyperlink>
      <w:r>
        <w:rPr>
          <w:color w:val="000000"/>
          <w:sz w:val="27"/>
          <w:szCs w:val="27"/>
        </w:rPr>
        <w:t>а об Образовании  можно выделить два основных</w:t>
      </w:r>
      <w:r>
        <w:rPr>
          <w:rStyle w:val="apple-converted-space"/>
          <w:color w:val="000000"/>
          <w:sz w:val="27"/>
          <w:szCs w:val="27"/>
        </w:rPr>
        <w:t> </w:t>
      </w:r>
      <w:hyperlink r:id="rId6" w:tooltip="Список терминов: Принцип" w:history="1">
        <w:r>
          <w:rPr>
            <w:rStyle w:val="a4"/>
            <w:color w:val="005DA2"/>
            <w:sz w:val="27"/>
            <w:szCs w:val="27"/>
            <w:u w:val="none"/>
          </w:rPr>
          <w:t>принцип</w:t>
        </w:r>
      </w:hyperlink>
      <w:r>
        <w:rPr>
          <w:color w:val="000000"/>
          <w:sz w:val="27"/>
          <w:szCs w:val="27"/>
        </w:rPr>
        <w:t>а, связанных с реализацией ФГОС:</w:t>
      </w:r>
      <w:r>
        <w:rPr>
          <w:rStyle w:val="apple-converted-space"/>
          <w:color w:val="000000"/>
          <w:sz w:val="27"/>
          <w:szCs w:val="27"/>
        </w:rPr>
        <w:t> </w:t>
      </w:r>
      <w:hyperlink r:id="rId7" w:tooltip="Список терминов: Принцип" w:history="1">
        <w:r>
          <w:rPr>
            <w:rStyle w:val="a4"/>
            <w:color w:val="005DA2"/>
            <w:sz w:val="27"/>
            <w:szCs w:val="27"/>
            <w:u w:val="none"/>
          </w:rPr>
          <w:t>принцип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«единства образовательного пространства РФ» и</w:t>
      </w:r>
      <w:r>
        <w:rPr>
          <w:rStyle w:val="apple-converted-space"/>
          <w:color w:val="000000"/>
          <w:sz w:val="27"/>
          <w:szCs w:val="27"/>
        </w:rPr>
        <w:t> </w:t>
      </w:r>
      <w:hyperlink r:id="rId8" w:tooltip="Список терминов: Принцип" w:history="1">
        <w:r>
          <w:rPr>
            <w:rStyle w:val="a4"/>
            <w:color w:val="005DA2"/>
            <w:sz w:val="27"/>
            <w:szCs w:val="27"/>
            <w:u w:val="none"/>
          </w:rPr>
          <w:t>принцип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«преемственности образовательных программ». Проясняя суть первого</w:t>
      </w:r>
      <w:r>
        <w:rPr>
          <w:rStyle w:val="apple-converted-space"/>
          <w:color w:val="000000"/>
          <w:sz w:val="27"/>
          <w:szCs w:val="27"/>
        </w:rPr>
        <w:t> </w:t>
      </w:r>
      <w:hyperlink r:id="rId9" w:tooltip="Список терминов: Принцип" w:history="1">
        <w:r>
          <w:rPr>
            <w:rStyle w:val="a4"/>
            <w:color w:val="005DA2"/>
            <w:sz w:val="27"/>
            <w:szCs w:val="27"/>
            <w:u w:val="none"/>
          </w:rPr>
          <w:t>принцип</w:t>
        </w:r>
      </w:hyperlink>
      <w:r>
        <w:rPr>
          <w:color w:val="000000"/>
          <w:sz w:val="27"/>
          <w:szCs w:val="27"/>
        </w:rPr>
        <w:t>а, резонно выделить следующие вопросы: «Означает ли реализация этого</w:t>
      </w:r>
      <w:r>
        <w:rPr>
          <w:rStyle w:val="apple-converted-space"/>
          <w:color w:val="000000"/>
          <w:sz w:val="27"/>
          <w:szCs w:val="27"/>
        </w:rPr>
        <w:t> </w:t>
      </w:r>
      <w:hyperlink r:id="rId10" w:tooltip="Список терминов: Принцип" w:history="1">
        <w:proofErr w:type="gramStart"/>
        <w:r>
          <w:rPr>
            <w:rStyle w:val="a4"/>
            <w:color w:val="005DA2"/>
            <w:sz w:val="27"/>
            <w:szCs w:val="27"/>
            <w:u w:val="none"/>
          </w:rPr>
          <w:t>принцип</w:t>
        </w:r>
        <w:proofErr w:type="gramEnd"/>
      </w:hyperlink>
      <w:r>
        <w:rPr>
          <w:color w:val="000000"/>
          <w:sz w:val="27"/>
          <w:szCs w:val="27"/>
        </w:rPr>
        <w:t>а то, что образование должно быть везде одинаковым? В чем должно проявляться это единство, которое мы должны обеспечить?» Единство образовательного пространства заключается в реализации нормы о равенстве граждан вне зависимости от пола, национальности, языка, социального положения и т.п. и предполагает равенство возможностей и условий обучающихся.</w:t>
      </w:r>
      <w:r>
        <w:rPr>
          <w:rStyle w:val="apple-converted-space"/>
          <w:color w:val="000000"/>
          <w:sz w:val="27"/>
          <w:szCs w:val="27"/>
        </w:rPr>
        <w:t> </w:t>
      </w:r>
      <w:hyperlink r:id="rId11" w:tooltip="Список терминов: Принцип" w:history="1">
        <w:r>
          <w:rPr>
            <w:rStyle w:val="a4"/>
            <w:color w:val="005DA2"/>
            <w:sz w:val="27"/>
            <w:szCs w:val="27"/>
            <w:u w:val="none"/>
          </w:rPr>
          <w:t>Принцип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преемственности образовательных программ говорит о том, что переход к последующей ступени образования без освоения предыдущей формально невозможен (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дошкольного к начальному, далее к основному общему и полному среднему образованию).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hyperlink r:id="rId12" w:tooltip="Список терминов: Норматив" w:history="1">
        <w:r>
          <w:rPr>
            <w:rStyle w:val="a4"/>
            <w:color w:val="005DA2"/>
            <w:sz w:val="27"/>
            <w:szCs w:val="27"/>
          </w:rPr>
          <w:t>Норматив</w:t>
        </w:r>
      </w:hyperlink>
      <w:proofErr w:type="gramStart"/>
      <w:r>
        <w:rPr>
          <w:color w:val="000000"/>
          <w:sz w:val="27"/>
          <w:szCs w:val="27"/>
        </w:rPr>
        <w:t>но-правовая</w:t>
      </w:r>
      <w:proofErr w:type="gramEnd"/>
      <w:r>
        <w:rPr>
          <w:color w:val="000000"/>
          <w:sz w:val="27"/>
          <w:szCs w:val="27"/>
        </w:rPr>
        <w:t xml:space="preserve"> база должна обеспечивать четыре группы условий введения ФГОС.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Первая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hyperlink r:id="rId13" w:tooltip="Список терминов: Группа" w:history="1">
        <w:r>
          <w:rPr>
            <w:rStyle w:val="a4"/>
            <w:i/>
            <w:iCs/>
            <w:color w:val="005DA2"/>
            <w:sz w:val="27"/>
            <w:szCs w:val="27"/>
          </w:rPr>
          <w:t>группа</w:t>
        </w:r>
      </w:hyperlink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условий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это те условия, реализация которых однозначно требует либо принятия локального</w:t>
      </w:r>
      <w:r>
        <w:rPr>
          <w:rStyle w:val="apple-converted-space"/>
          <w:color w:val="000000"/>
          <w:sz w:val="27"/>
          <w:szCs w:val="27"/>
        </w:rPr>
        <w:t> </w:t>
      </w:r>
      <w:hyperlink r:id="rId14" w:tooltip="Список терминов: Акт" w:history="1">
        <w:r>
          <w:rPr>
            <w:rStyle w:val="a4"/>
            <w:color w:val="005DA2"/>
            <w:sz w:val="27"/>
            <w:szCs w:val="27"/>
          </w:rPr>
          <w:t>акт</w:t>
        </w:r>
      </w:hyperlink>
      <w:r>
        <w:rPr>
          <w:color w:val="000000"/>
          <w:sz w:val="27"/>
          <w:szCs w:val="27"/>
        </w:rPr>
        <w:t xml:space="preserve">а, либо изменения </w:t>
      </w:r>
      <w:r>
        <w:rPr>
          <w:color w:val="000000"/>
          <w:sz w:val="27"/>
          <w:szCs w:val="27"/>
        </w:rPr>
        <w:lastRenderedPageBreak/>
        <w:t>действующего локального</w:t>
      </w:r>
      <w:r>
        <w:rPr>
          <w:rStyle w:val="apple-converted-space"/>
          <w:color w:val="000000"/>
          <w:sz w:val="27"/>
          <w:szCs w:val="27"/>
        </w:rPr>
        <w:t> </w:t>
      </w:r>
      <w:hyperlink r:id="rId15" w:tooltip="Список терминов: Акт" w:history="1">
        <w:r>
          <w:rPr>
            <w:rStyle w:val="a4"/>
            <w:color w:val="005DA2"/>
            <w:sz w:val="27"/>
            <w:szCs w:val="27"/>
          </w:rPr>
          <w:t>акт</w:t>
        </w:r>
      </w:hyperlink>
      <w:r>
        <w:rPr>
          <w:color w:val="000000"/>
          <w:sz w:val="27"/>
          <w:szCs w:val="27"/>
        </w:rPr>
        <w:t>а, принятого на уровне образовательного учреждения (ОУ). К ним относятся следующие требования введения ФГОС: эффективное</w:t>
      </w:r>
      <w:r>
        <w:rPr>
          <w:rStyle w:val="apple-converted-space"/>
          <w:color w:val="000000"/>
          <w:sz w:val="27"/>
          <w:szCs w:val="27"/>
        </w:rPr>
        <w:t> </w:t>
      </w:r>
      <w:hyperlink r:id="rId16" w:tooltip="Список терминов: Управление" w:history="1">
        <w:r>
          <w:rPr>
            <w:rStyle w:val="a4"/>
            <w:color w:val="005DA2"/>
            <w:sz w:val="27"/>
            <w:szCs w:val="27"/>
          </w:rPr>
          <w:t>управление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ОУ с использованием информационно-коммуникационных технологий; внедрение новых финансово-</w:t>
      </w:r>
      <w:proofErr w:type="gramStart"/>
      <w:r>
        <w:rPr>
          <w:color w:val="000000"/>
          <w:sz w:val="27"/>
          <w:szCs w:val="27"/>
        </w:rPr>
        <w:t>экономических механизмов</w:t>
      </w:r>
      <w:proofErr w:type="gramEnd"/>
      <w:r>
        <w:rPr>
          <w:color w:val="000000"/>
          <w:sz w:val="27"/>
          <w:szCs w:val="27"/>
        </w:rPr>
        <w:t>; обязательность участия обучающихся и их родителей в разработке основной образовательной программы (ООП) начального/основного общего образования, проектировании образовательной среды школы, формировании и реализации индивидуальных образовательных маршрутов; обновление содержания основной образовательной программы, а также методик и технологий ее реализации  в соответствии с динамикой развития</w:t>
      </w:r>
      <w:r>
        <w:rPr>
          <w:rStyle w:val="apple-converted-space"/>
          <w:color w:val="000000"/>
          <w:sz w:val="27"/>
          <w:szCs w:val="27"/>
        </w:rPr>
        <w:t> </w:t>
      </w:r>
      <w:hyperlink r:id="rId17" w:tooltip="Список терминов: Системы" w:history="1">
        <w:r>
          <w:rPr>
            <w:rStyle w:val="a4"/>
            <w:color w:val="005DA2"/>
            <w:sz w:val="27"/>
            <w:szCs w:val="27"/>
          </w:rPr>
          <w:t>системы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образования и т.п.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Вторая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hyperlink r:id="rId18" w:tooltip="Список терминов: Группа" w:history="1">
        <w:r>
          <w:rPr>
            <w:rStyle w:val="a4"/>
            <w:i/>
            <w:iCs/>
            <w:color w:val="005DA2"/>
            <w:sz w:val="27"/>
            <w:szCs w:val="27"/>
          </w:rPr>
          <w:t>группа</w:t>
        </w:r>
      </w:hyperlink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условий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это условия, которые требуют принятия локального</w:t>
      </w:r>
      <w:r>
        <w:rPr>
          <w:rStyle w:val="apple-converted-space"/>
          <w:color w:val="000000"/>
          <w:sz w:val="27"/>
          <w:szCs w:val="27"/>
        </w:rPr>
        <w:t> </w:t>
      </w:r>
      <w:hyperlink r:id="rId19" w:tooltip="Список терминов: Акт" w:history="1">
        <w:r>
          <w:rPr>
            <w:rStyle w:val="a4"/>
            <w:color w:val="005DA2"/>
            <w:sz w:val="27"/>
            <w:szCs w:val="27"/>
          </w:rPr>
          <w:t>акт</w:t>
        </w:r>
      </w:hyperlink>
      <w:r>
        <w:rPr>
          <w:color w:val="000000"/>
          <w:sz w:val="27"/>
          <w:szCs w:val="27"/>
        </w:rPr>
        <w:t>а или изменения существующих, по решению ОУ (здесь речь идет, преимущественно, о взаимодействии ОУ с другими субъектами). К этой группе относятся следующие требования введения ФГОС: выявление и</w:t>
      </w:r>
      <w:r>
        <w:rPr>
          <w:rStyle w:val="apple-converted-space"/>
          <w:color w:val="000000"/>
          <w:sz w:val="27"/>
          <w:szCs w:val="27"/>
        </w:rPr>
        <w:t> </w:t>
      </w:r>
      <w:hyperlink r:id="rId20" w:tooltip="Терминологический словарь: Развитие" w:history="1">
        <w:r>
          <w:rPr>
            <w:rStyle w:val="a4"/>
            <w:color w:val="005DA2"/>
            <w:sz w:val="27"/>
            <w:szCs w:val="27"/>
          </w:rPr>
          <w:t>развитие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способностей обучающихся через систему клубов, секций, студий и кружков, организацию общественно полезной деятельности, в том числе социальной </w:t>
      </w:r>
      <w:proofErr w:type="gramStart"/>
      <w:r>
        <w:rPr>
          <w:color w:val="000000"/>
          <w:sz w:val="27"/>
          <w:szCs w:val="27"/>
        </w:rPr>
        <w:t>пр</w:t>
      </w:r>
      <w:proofErr w:type="gramEnd"/>
      <w:r>
        <w:rPr>
          <w:rFonts w:ascii="Trebuchet MS" w:hAnsi="Trebuchet MS"/>
          <w:color w:val="000000"/>
          <w:sz w:val="21"/>
          <w:szCs w:val="21"/>
        </w:rPr>
        <w:fldChar w:fldCharType="begin"/>
      </w:r>
      <w:r>
        <w:rPr>
          <w:rFonts w:ascii="Trebuchet MS" w:hAnsi="Trebuchet MS"/>
          <w:color w:val="000000"/>
          <w:sz w:val="21"/>
          <w:szCs w:val="21"/>
        </w:rPr>
        <w:instrText xml:space="preserve"> HYPERLINK "http://edu.kpfu.ru/mod/glossary/showentry.php?courseid=78&amp;eid=256&amp;displayformat=dictionary" \o "Список терминов: Акт" </w:instrText>
      </w:r>
      <w:r>
        <w:rPr>
          <w:rFonts w:ascii="Trebuchet MS" w:hAnsi="Trebuchet MS"/>
          <w:color w:val="000000"/>
          <w:sz w:val="21"/>
          <w:szCs w:val="21"/>
        </w:rPr>
        <w:fldChar w:fldCharType="separate"/>
      </w:r>
      <w:r>
        <w:rPr>
          <w:rStyle w:val="a4"/>
          <w:color w:val="005DA2"/>
          <w:sz w:val="27"/>
          <w:szCs w:val="27"/>
        </w:rPr>
        <w:t>акт</w:t>
      </w:r>
      <w:r>
        <w:rPr>
          <w:rFonts w:ascii="Trebuchet MS" w:hAnsi="Trebuchet MS"/>
          <w:color w:val="000000"/>
          <w:sz w:val="21"/>
          <w:szCs w:val="21"/>
        </w:rPr>
        <w:fldChar w:fldCharType="end"/>
      </w:r>
      <w:r>
        <w:rPr>
          <w:color w:val="000000"/>
          <w:sz w:val="27"/>
          <w:szCs w:val="27"/>
        </w:rPr>
        <w:t xml:space="preserve">ики, используя возможности ОУ дополнительного образования детей; включение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 и т.п.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Третья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hyperlink r:id="rId21" w:tooltip="Список терминов: Группа" w:history="1">
        <w:r>
          <w:rPr>
            <w:rStyle w:val="a4"/>
            <w:i/>
            <w:iCs/>
            <w:color w:val="005DA2"/>
            <w:sz w:val="27"/>
            <w:szCs w:val="27"/>
          </w:rPr>
          <w:t>группа</w:t>
        </w:r>
      </w:hyperlink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условий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это условия, которые не требуют принятия локального</w:t>
      </w:r>
      <w:r>
        <w:rPr>
          <w:rStyle w:val="apple-converted-space"/>
          <w:color w:val="000000"/>
          <w:sz w:val="27"/>
          <w:szCs w:val="27"/>
        </w:rPr>
        <w:t> </w:t>
      </w:r>
      <w:hyperlink r:id="rId22" w:tooltip="Список терминов: Акт" w:history="1">
        <w:r>
          <w:rPr>
            <w:rStyle w:val="a4"/>
            <w:color w:val="005DA2"/>
            <w:sz w:val="27"/>
            <w:szCs w:val="27"/>
          </w:rPr>
          <w:t>акт</w:t>
        </w:r>
      </w:hyperlink>
      <w:r>
        <w:rPr>
          <w:color w:val="000000"/>
          <w:sz w:val="27"/>
          <w:szCs w:val="27"/>
        </w:rPr>
        <w:t xml:space="preserve">а, но, тем не менее, требуют действий по созданию иных документов. Они нужны для реализации таких требований введения ФГОС, как: использование в образовательном процессе современных образовательных технологий 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типа; эффективная самостоятельная работа обучающихся при поддержке педагогических работников; достижение</w:t>
      </w:r>
      <w:r>
        <w:rPr>
          <w:rStyle w:val="apple-converted-space"/>
          <w:color w:val="000000"/>
          <w:sz w:val="27"/>
          <w:szCs w:val="27"/>
        </w:rPr>
        <w:t> </w:t>
      </w:r>
      <w:hyperlink r:id="rId23" w:tooltip="Список терминов: План" w:history="1">
        <w:proofErr w:type="gramStart"/>
        <w:r>
          <w:rPr>
            <w:rStyle w:val="a4"/>
            <w:color w:val="005DA2"/>
            <w:sz w:val="27"/>
            <w:szCs w:val="27"/>
          </w:rPr>
          <w:t>план</w:t>
        </w:r>
      </w:hyperlink>
      <w:r>
        <w:rPr>
          <w:color w:val="000000"/>
          <w:sz w:val="27"/>
          <w:szCs w:val="27"/>
        </w:rPr>
        <w:t>ируемых</w:t>
      </w:r>
      <w:proofErr w:type="gramEnd"/>
      <w:r>
        <w:rPr>
          <w:color w:val="000000"/>
          <w:sz w:val="27"/>
          <w:szCs w:val="27"/>
        </w:rPr>
        <w:t xml:space="preserve"> результатов освоения ООП и т.п.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Четвертая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hyperlink r:id="rId24" w:tooltip="Список терминов: Группа" w:history="1">
        <w:r>
          <w:rPr>
            <w:rStyle w:val="a4"/>
            <w:i/>
            <w:iCs/>
            <w:color w:val="005DA2"/>
            <w:sz w:val="27"/>
            <w:szCs w:val="27"/>
          </w:rPr>
          <w:t>группа</w:t>
        </w:r>
      </w:hyperlink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условий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требует создания или изменения локальных</w:t>
      </w:r>
      <w:r>
        <w:rPr>
          <w:rStyle w:val="apple-converted-space"/>
          <w:color w:val="000000"/>
          <w:sz w:val="27"/>
          <w:szCs w:val="27"/>
        </w:rPr>
        <w:t> </w:t>
      </w:r>
      <w:hyperlink r:id="rId25" w:tooltip="Список терминов: Акт" w:history="1">
        <w:proofErr w:type="gramStart"/>
        <w:r>
          <w:rPr>
            <w:rStyle w:val="a4"/>
            <w:color w:val="005DA2"/>
            <w:sz w:val="27"/>
            <w:szCs w:val="27"/>
          </w:rPr>
          <w:t>акт</w:t>
        </w:r>
      </w:hyperlink>
      <w:r>
        <w:rPr>
          <w:color w:val="000000"/>
          <w:sz w:val="27"/>
          <w:szCs w:val="27"/>
        </w:rPr>
        <w:t>ов</w:t>
      </w:r>
      <w:proofErr w:type="gramEnd"/>
      <w:r>
        <w:rPr>
          <w:color w:val="000000"/>
          <w:sz w:val="27"/>
          <w:szCs w:val="27"/>
        </w:rPr>
        <w:t>. К ним следует отнести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Fonts w:ascii="Trebuchet MS" w:hAnsi="Trebuchet MS"/>
          <w:color w:val="000000"/>
          <w:sz w:val="21"/>
          <w:szCs w:val="21"/>
        </w:rPr>
        <w:t>вопрос</w:t>
      </w:r>
      <w:r>
        <w:rPr>
          <w:color w:val="000000"/>
          <w:sz w:val="27"/>
          <w:szCs w:val="27"/>
        </w:rPr>
        <w:t>ы, связанные с кадровым обеспечением образовательного процесса, за исключением вопросов по НСОТ (например, непрерывность профессионального развития педагогических работников образовательного учреждения).</w:t>
      </w:r>
    </w:p>
    <w:p w:rsidR="00030344" w:rsidRDefault="00030344" w:rsidP="00030344">
      <w:pPr>
        <w:pStyle w:val="a3"/>
        <w:shd w:val="clear" w:color="auto" w:fill="FFFFFF"/>
        <w:spacing w:before="0" w:beforeAutospacing="0" w:after="240" w:afterAutospacing="0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Поставленные задачи  потребовали от руководителей образовательных учреждений  более основательной проработки управленческих решений с использованием современных технологий управления образовательным процессом, детально прописанных в новой редакции закона РФ «Об образовании».</w:t>
      </w:r>
    </w:p>
    <w:p w:rsidR="00030344" w:rsidRDefault="00030344"/>
    <w:p w:rsidR="00504895" w:rsidRDefault="00504895"/>
    <w:p w:rsidR="00504895" w:rsidRDefault="00504895"/>
    <w:p w:rsidR="00504895" w:rsidRPr="00504895" w:rsidRDefault="00504895" w:rsidP="00504895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  <w:r w:rsidRPr="00504895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lastRenderedPageBreak/>
        <w:t>Примерные темы проектов учреждений образования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деятельности образовательного учреждения по созданию условий эффективной реализации основной образовательной программы при переходе на ФГОС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на новые образовательные стандарты: организация деятельности школьных команд по проектной деятельности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Проектирование основной образовательной программы начального общего образования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Проектирование основной образовательной программы основного общего образования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системы оценки достижения планируемых результатов.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Мониторинг образовательных результатов в условиях введения ФГОС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модели внеурочной деятельности в условиях введения ФГОС ОО. 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Информационно-образовательная среда основной школы как требование реализации ФГОС ООО.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программы воспитания и социализации в условиях введения ФГОС ООО. 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Новые подходы к организации </w:t>
      </w:r>
      <w:proofErr w:type="spellStart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контроля в современных условиях.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внедрение информационных технологий в управление образовательным учреждением.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  финансово-</w:t>
      </w:r>
      <w:proofErr w:type="gramStart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экономический механизм</w:t>
      </w:r>
      <w:proofErr w:type="gramEnd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повышения качества педагогического труда в условиях внедрения ФГОС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банка контрольно-измерительных материалов по оценке образовательных результатов в условиях реализации ФГОС.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универсальных учебных действий как проблема управления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Планирование деятельности образовательного учреждения в условиях перехода на новые образовательные результаты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управления качеством учебной работы в начальной школе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управления качеством учебной работы в основной школе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управления качеством учебной работы в средней школе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Технология организации воспитательного процесса в образовательном учреждении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 учебной деятельности учащегося и профессиональной деятельности педагога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Психолого-педагогические аспекты инклюзивного образования детей с ОВЗ в условиях реализации ФГОС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Модернизация математического образования в основной школе.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Модернизации </w:t>
      </w:r>
      <w:proofErr w:type="spellStart"/>
      <w:proofErr w:type="gramStart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естественно-научного</w:t>
      </w:r>
      <w:proofErr w:type="spellEnd"/>
      <w:proofErr w:type="gramEnd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в основной школе.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Модернизация читательской грамотности учащихся основной школы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физкультурно-оздоровительной деятельности в школе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Деятельность руководителя образовательного учреждения по реализации Закона «О языках народов РТ»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Деятельность руководителя образовательного учреждения по формированию компетентности </w:t>
      </w:r>
      <w:proofErr w:type="gramStart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сфере иноязычного образования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Моделирование технологий </w:t>
      </w:r>
      <w:proofErr w:type="spellStart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 в процессе обучения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руководителя образовательного учреждения по формированию культуры здорового и безопасного образа жизни</w:t>
      </w:r>
    </w:p>
    <w:p w:rsidR="00504895" w:rsidRPr="00504895" w:rsidRDefault="00504895" w:rsidP="00504895">
      <w:pPr>
        <w:numPr>
          <w:ilvl w:val="0"/>
          <w:numId w:val="1"/>
        </w:numPr>
        <w:spacing w:after="0" w:line="285" w:lineRule="atLeast"/>
        <w:ind w:left="480" w:right="240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</w:t>
      </w:r>
      <w:proofErr w:type="spellStart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системно-деятельностного</w:t>
      </w:r>
      <w:proofErr w:type="spellEnd"/>
      <w:r w:rsidRPr="005048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 в воспитательном пространстве</w:t>
      </w:r>
    </w:p>
    <w:p w:rsidR="00504895" w:rsidRDefault="00504895"/>
    <w:sectPr w:rsidR="00504895" w:rsidSect="00A2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45C42"/>
    <w:multiLevelType w:val="multilevel"/>
    <w:tmpl w:val="5282D7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344"/>
    <w:rsid w:val="00030344"/>
    <w:rsid w:val="00504895"/>
    <w:rsid w:val="00A20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F4"/>
  </w:style>
  <w:style w:type="paragraph" w:styleId="2">
    <w:name w:val="heading 2"/>
    <w:basedOn w:val="a"/>
    <w:link w:val="20"/>
    <w:uiPriority w:val="9"/>
    <w:qFormat/>
    <w:rsid w:val="005048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344"/>
  </w:style>
  <w:style w:type="character" w:styleId="a4">
    <w:name w:val="Hyperlink"/>
    <w:basedOn w:val="a0"/>
    <w:uiPriority w:val="99"/>
    <w:semiHidden/>
    <w:unhideWhenUsed/>
    <w:rsid w:val="000303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048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kpfu.ru/mod/glossary/showentry.php?courseid=78&amp;eid=600&amp;displayformat=dictionary" TargetMode="External"/><Relationship Id="rId13" Type="http://schemas.openxmlformats.org/officeDocument/2006/relationships/hyperlink" Target="http://edu.kpfu.ru/mod/glossary/showentry.php?courseid=78&amp;eid=290&amp;displayformat=dictionary" TargetMode="External"/><Relationship Id="rId18" Type="http://schemas.openxmlformats.org/officeDocument/2006/relationships/hyperlink" Target="http://edu.kpfu.ru/mod/glossary/showentry.php?courseid=78&amp;eid=290&amp;displayformat=dictionar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du.kpfu.ru/mod/glossary/showentry.php?courseid=78&amp;eid=290&amp;displayformat=dictionary" TargetMode="External"/><Relationship Id="rId7" Type="http://schemas.openxmlformats.org/officeDocument/2006/relationships/hyperlink" Target="http://edu.kpfu.ru/mod/glossary/showentry.php?courseid=78&amp;eid=600&amp;displayformat=dictionary" TargetMode="External"/><Relationship Id="rId12" Type="http://schemas.openxmlformats.org/officeDocument/2006/relationships/hyperlink" Target="http://edu.kpfu.ru/mod/glossary/showentry.php?courseid=78&amp;eid=561&amp;displayformat=dictionary" TargetMode="External"/><Relationship Id="rId17" Type="http://schemas.openxmlformats.org/officeDocument/2006/relationships/hyperlink" Target="http://edu.kpfu.ru/mod/glossary/showentry.php?courseid=78&amp;eid=635&amp;displayformat=dictionary" TargetMode="External"/><Relationship Id="rId25" Type="http://schemas.openxmlformats.org/officeDocument/2006/relationships/hyperlink" Target="http://edu.kpfu.ru/mod/glossary/showentry.php?courseid=78&amp;eid=256&amp;displayformat=dictionary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kpfu.ru/mod/glossary/showentry.php?courseid=78&amp;eid=711&amp;displayformat=dictionary" TargetMode="External"/><Relationship Id="rId20" Type="http://schemas.openxmlformats.org/officeDocument/2006/relationships/hyperlink" Target="http://edu.kpfu.ru/mod/glossary/showentry.php?courseid=78&amp;eid=51&amp;displayformat=dictiona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u.kpfu.ru/mod/glossary/showentry.php?courseid=78&amp;eid=600&amp;displayformat=dictionary" TargetMode="External"/><Relationship Id="rId11" Type="http://schemas.openxmlformats.org/officeDocument/2006/relationships/hyperlink" Target="http://edu.kpfu.ru/mod/glossary/showentry.php?courseid=78&amp;eid=600&amp;displayformat=dictionary" TargetMode="External"/><Relationship Id="rId24" Type="http://schemas.openxmlformats.org/officeDocument/2006/relationships/hyperlink" Target="http://edu.kpfu.ru/mod/glossary/showentry.php?courseid=78&amp;eid=290&amp;displayformat=dictionary" TargetMode="External"/><Relationship Id="rId5" Type="http://schemas.openxmlformats.org/officeDocument/2006/relationships/hyperlink" Target="http://edu.kpfu.ru/mod/glossary/showentry.php?courseid=78&amp;eid=319&amp;displayformat=dictionary" TargetMode="External"/><Relationship Id="rId15" Type="http://schemas.openxmlformats.org/officeDocument/2006/relationships/hyperlink" Target="http://edu.kpfu.ru/mod/glossary/showentry.php?courseid=78&amp;eid=256&amp;displayformat=dictionary" TargetMode="External"/><Relationship Id="rId23" Type="http://schemas.openxmlformats.org/officeDocument/2006/relationships/hyperlink" Target="http://edu.kpfu.ru/mod/glossary/showentry.php?courseid=78&amp;eid=582&amp;displayformat=dictionary" TargetMode="External"/><Relationship Id="rId10" Type="http://schemas.openxmlformats.org/officeDocument/2006/relationships/hyperlink" Target="http://edu.kpfu.ru/mod/glossary/showentry.php?courseid=78&amp;eid=600&amp;displayformat=dictionary" TargetMode="External"/><Relationship Id="rId19" Type="http://schemas.openxmlformats.org/officeDocument/2006/relationships/hyperlink" Target="http://edu.kpfu.ru/mod/glossary/showentry.php?courseid=78&amp;eid=256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kpfu.ru/mod/glossary/showentry.php?courseid=78&amp;eid=600&amp;displayformat=dictionary" TargetMode="External"/><Relationship Id="rId14" Type="http://schemas.openxmlformats.org/officeDocument/2006/relationships/hyperlink" Target="http://edu.kpfu.ru/mod/glossary/showentry.php?courseid=78&amp;eid=256&amp;displayformat=dictionary" TargetMode="External"/><Relationship Id="rId22" Type="http://schemas.openxmlformats.org/officeDocument/2006/relationships/hyperlink" Target="http://edu.kpfu.ru/mod/glossary/showentry.php?courseid=78&amp;eid=256&amp;displayformat=dictionar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cp:lastPrinted>2013-04-22T05:47:00Z</cp:lastPrinted>
  <dcterms:created xsi:type="dcterms:W3CDTF">2013-04-16T06:48:00Z</dcterms:created>
  <dcterms:modified xsi:type="dcterms:W3CDTF">2013-04-22T05:50:00Z</dcterms:modified>
</cp:coreProperties>
</file>